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BC55B" w14:textId="3A39C662" w:rsidR="009A30C4" w:rsidRPr="002A0624" w:rsidRDefault="009A30C4" w:rsidP="009A30C4">
      <w:pPr>
        <w:spacing w:line="276" w:lineRule="auto"/>
        <w:ind w:left="-1134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b/>
          <w:bCs/>
          <w:sz w:val="24"/>
        </w:rPr>
        <w:t>DE LAS AUTORIDADES CATASTRALES EN EL ESTADO Y SUS ATRIBUCIONES</w:t>
      </w:r>
    </w:p>
    <w:p w14:paraId="75429081" w14:textId="066C6B44" w:rsidR="009A30C4" w:rsidRPr="002A0624" w:rsidRDefault="009A30C4" w:rsidP="009A30C4">
      <w:pPr>
        <w:spacing w:line="276" w:lineRule="auto"/>
        <w:ind w:left="-1134"/>
        <w:jc w:val="both"/>
        <w:rPr>
          <w:rFonts w:ascii="Arial" w:hAnsi="Arial" w:cs="Arial"/>
          <w:sz w:val="24"/>
        </w:rPr>
      </w:pPr>
      <w:r w:rsidRPr="002A0624">
        <w:rPr>
          <w:rFonts w:ascii="Arial" w:hAnsi="Arial" w:cs="Arial"/>
          <w:sz w:val="24"/>
        </w:rPr>
        <w:t>Artículo 2. La interpretación y aplicación de esta Ley y su Reglamento, corresponden en el ámbito de su competencia al Poder Ejecutivo Estatal a través de las Autoridades Catastrales Estatales y a los Ayuntamientos, sin perjuicio de lo que dispongan otros ordenamientos.</w:t>
      </w:r>
    </w:p>
    <w:p w14:paraId="6101F5C7" w14:textId="77777777" w:rsidR="005376DB" w:rsidRPr="002A0624" w:rsidRDefault="009A30C4" w:rsidP="00217B93">
      <w:pPr>
        <w:spacing w:line="276" w:lineRule="auto"/>
        <w:ind w:left="-1134"/>
        <w:jc w:val="both"/>
        <w:rPr>
          <w:rFonts w:ascii="Arial" w:hAnsi="Arial" w:cs="Arial"/>
          <w:sz w:val="24"/>
        </w:rPr>
      </w:pPr>
      <w:r w:rsidRPr="002A0624">
        <w:rPr>
          <w:rFonts w:ascii="Arial" w:hAnsi="Arial" w:cs="Arial"/>
          <w:sz w:val="24"/>
        </w:rPr>
        <w:t xml:space="preserve">Artículo 17. Son atribuciones de las autoridades catastrales municipales: </w:t>
      </w:r>
    </w:p>
    <w:p w14:paraId="3736FB02" w14:textId="152A99D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</w:rPr>
      </w:pPr>
      <w:r w:rsidRPr="002A0624">
        <w:rPr>
          <w:rFonts w:ascii="Arial" w:hAnsi="Arial" w:cs="Arial"/>
          <w:sz w:val="24"/>
        </w:rPr>
        <w:t xml:space="preserve">Inscribir en el Padrón Catastral del Municipio, los predios que se ubiquen dentro de su circunscripción territorial y asignarles la respectiva clave única catastral; </w:t>
      </w:r>
    </w:p>
    <w:p w14:paraId="14214BE3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Integrar, administrar y mantener actualizado el Padrón Catastral de su Municipio, de conformidad con los procedimientos previstos en esta Ley y demás disposiciones aplicables; </w:t>
      </w:r>
    </w:p>
    <w:p w14:paraId="519C499A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Registrar los cambios que se operen en los predios ubicados en la circunscripción del Municipio y que por cualquier concepto modifiquen los datos contenidos en el Padrón Catastral; </w:t>
      </w:r>
    </w:p>
    <w:p w14:paraId="407AAEEC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Producir y conservar la información catastral con apego a la normatividad establecida en esta Ley y demás legislación aplicable. así como realizar coordinar y supervisar las operaciones catastrales en el ámbito de su jurisdicción; </w:t>
      </w:r>
    </w:p>
    <w:p w14:paraId="078FB39F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Solicitar a las dependencias y entidades federales, estatales y municipales, así como a los propietarios o poseedores de predios, los datos, documentos e informes que sean necesarios para coadyuvar a la integración y actualización del Padrón Catastral; </w:t>
      </w:r>
    </w:p>
    <w:p w14:paraId="309420B7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Recibir de los propietarios o poseedores, las solicitudes de inscripción de predios en el Padrón Catastral Municipal correspondiente atendiendo los avisos que señale el Reglamento de esta Ley; </w:t>
      </w:r>
    </w:p>
    <w:p w14:paraId="009A961A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Celebrar Convenios de Coordinación y Colaboración Administrativa con el Gobierno del Estado, el Gobierno Federal y los municipios de la Entidad, de conformidad con esta Ley y demás disposiciones aplicables, para el ejercicio de las atribuciones conferidas en esta Ley; </w:t>
      </w:r>
    </w:p>
    <w:p w14:paraId="78986325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Proponer anualmente al Congreso del Estado las tablas de valores unitarios de suelo y construcciones; </w:t>
      </w:r>
    </w:p>
    <w:p w14:paraId="01ECE307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En base a las tablas de valores unitarios de suelo y construcciones aprobados por el Congreso del Estado, determinar y asignar los valores catastrales correspondientes a cada predio y ante la ausencia de estos últimos los de carácter provisional; </w:t>
      </w:r>
    </w:p>
    <w:p w14:paraId="6E6249E8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Localizar cada predio mediante su deslinde y medida e incorporarlo al Padrón Catastral; </w:t>
      </w:r>
    </w:p>
    <w:p w14:paraId="0EBD2742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Elaborar y actualizar permanentemente la cartografía catastral del territorio de su Municipio; </w:t>
      </w:r>
    </w:p>
    <w:p w14:paraId="642D6D52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Llevar a cabo la inspección de los predios ubicados en la circunscripción territorial de su Municipio, con el objeto de obtener información para conformar y actualizar su Padrón Catastral; </w:t>
      </w:r>
    </w:p>
    <w:p w14:paraId="2C27A793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Efectuar la investigación de valores del mercado inmobiliario, así como de la infraestructura, equipamiento urbano y costos de construcciones que servirán de base para la elaboración de la propuesta de tablas de valores unitarios de suelo y construcciones; </w:t>
      </w:r>
    </w:p>
    <w:p w14:paraId="536F6B09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Solicitar al Instituto el apoyo y asesoría técnica que requieran, para la elaboración de tablas de valores unitarios de suelo y construcciones; </w:t>
      </w:r>
    </w:p>
    <w:p w14:paraId="6EB32740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Elaborar los anteproyectos de las tablas de valores unitarios del suelo y construcciones para su remisión al Ayuntamiento; </w:t>
      </w:r>
    </w:p>
    <w:p w14:paraId="4BC266F1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lastRenderedPageBreak/>
        <w:t xml:space="preserve">Expedir avalúos catastrales, cédulas catastrales y constancias de información de los predios ubicados en su circunscripción territorial a quienes acrediten interés legítimo; </w:t>
      </w:r>
    </w:p>
    <w:p w14:paraId="0467E30E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Proporcionar al Instituto, en términos de esta Ley, la información y documentación necesaria para integrar y mantener actualizado el Catastro del Estado; </w:t>
      </w:r>
    </w:p>
    <w:p w14:paraId="2B5E7E1C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Expedir certificaciones a solicitud de los interesados que acrediten el interés legítimo, copias de los planos, y demás documentos relacionados con los predios inscritos en el Catastro de su Municipio; </w:t>
      </w:r>
      <w:bookmarkStart w:id="0" w:name="_GoBack"/>
      <w:bookmarkEnd w:id="0"/>
    </w:p>
    <w:p w14:paraId="382704A2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Conocer y resolver sobre la aclaración y el recurso de revocación a que se refiere esta Ley; </w:t>
      </w:r>
    </w:p>
    <w:p w14:paraId="523A9F1F" w14:textId="77777777" w:rsidR="005376DB" w:rsidRPr="002A0624" w:rsidRDefault="005376DB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>I</w:t>
      </w:r>
      <w:r w:rsidR="009A30C4" w:rsidRPr="002A0624">
        <w:rPr>
          <w:rFonts w:ascii="Arial" w:hAnsi="Arial" w:cs="Arial"/>
          <w:sz w:val="24"/>
        </w:rPr>
        <w:t xml:space="preserve">mponer las sanciones por infracciones a la presente Ley; </w:t>
      </w:r>
    </w:p>
    <w:p w14:paraId="13A7CB5D" w14:textId="77777777" w:rsidR="005376DB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 xml:space="preserve">Proteger y resguardar la información catastral que se integra en el Sistema de Información Territorial bajo su custodia, a fin de garantizar su entrega a la siguiente administración municipal; y </w:t>
      </w:r>
    </w:p>
    <w:p w14:paraId="63E05E4F" w14:textId="4220A757" w:rsidR="009A30C4" w:rsidRPr="002A0624" w:rsidRDefault="009A30C4" w:rsidP="005376DB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2A0624">
        <w:rPr>
          <w:rFonts w:ascii="Arial" w:hAnsi="Arial" w:cs="Arial"/>
          <w:sz w:val="24"/>
        </w:rPr>
        <w:t>Las demás que en materia de su competencia les señalen esta Ley, su Reglamento y otras disposiciones aplicables a la materia.</w:t>
      </w:r>
    </w:p>
    <w:sectPr w:rsidR="009A30C4" w:rsidRPr="002A0624" w:rsidSect="009A30C4">
      <w:pgSz w:w="12240" w:h="15840"/>
      <w:pgMar w:top="1417" w:right="6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C5D66"/>
    <w:multiLevelType w:val="hybridMultilevel"/>
    <w:tmpl w:val="D09C7DBA"/>
    <w:lvl w:ilvl="0" w:tplc="5FB64B6C">
      <w:start w:val="1"/>
      <w:numFmt w:val="upperRoman"/>
      <w:lvlText w:val="%1."/>
      <w:lvlJc w:val="left"/>
      <w:pPr>
        <w:ind w:left="-41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54" w:hanging="360"/>
      </w:pPr>
    </w:lvl>
    <w:lvl w:ilvl="2" w:tplc="080A001B" w:tentative="1">
      <w:start w:val="1"/>
      <w:numFmt w:val="lowerRoman"/>
      <w:lvlText w:val="%3."/>
      <w:lvlJc w:val="right"/>
      <w:pPr>
        <w:ind w:left="666" w:hanging="180"/>
      </w:pPr>
    </w:lvl>
    <w:lvl w:ilvl="3" w:tplc="080A000F" w:tentative="1">
      <w:start w:val="1"/>
      <w:numFmt w:val="decimal"/>
      <w:lvlText w:val="%4."/>
      <w:lvlJc w:val="left"/>
      <w:pPr>
        <w:ind w:left="1386" w:hanging="360"/>
      </w:pPr>
    </w:lvl>
    <w:lvl w:ilvl="4" w:tplc="080A0019" w:tentative="1">
      <w:start w:val="1"/>
      <w:numFmt w:val="lowerLetter"/>
      <w:lvlText w:val="%5."/>
      <w:lvlJc w:val="left"/>
      <w:pPr>
        <w:ind w:left="2106" w:hanging="360"/>
      </w:pPr>
    </w:lvl>
    <w:lvl w:ilvl="5" w:tplc="080A001B" w:tentative="1">
      <w:start w:val="1"/>
      <w:numFmt w:val="lowerRoman"/>
      <w:lvlText w:val="%6."/>
      <w:lvlJc w:val="right"/>
      <w:pPr>
        <w:ind w:left="2826" w:hanging="180"/>
      </w:pPr>
    </w:lvl>
    <w:lvl w:ilvl="6" w:tplc="080A000F" w:tentative="1">
      <w:start w:val="1"/>
      <w:numFmt w:val="decimal"/>
      <w:lvlText w:val="%7."/>
      <w:lvlJc w:val="left"/>
      <w:pPr>
        <w:ind w:left="3546" w:hanging="360"/>
      </w:pPr>
    </w:lvl>
    <w:lvl w:ilvl="7" w:tplc="080A0019" w:tentative="1">
      <w:start w:val="1"/>
      <w:numFmt w:val="lowerLetter"/>
      <w:lvlText w:val="%8."/>
      <w:lvlJc w:val="left"/>
      <w:pPr>
        <w:ind w:left="4266" w:hanging="360"/>
      </w:pPr>
    </w:lvl>
    <w:lvl w:ilvl="8" w:tplc="080A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0624"/>
    <w:rsid w:val="002A6B05"/>
    <w:rsid w:val="0035382C"/>
    <w:rsid w:val="00387894"/>
    <w:rsid w:val="003A55F8"/>
    <w:rsid w:val="00420108"/>
    <w:rsid w:val="0045593A"/>
    <w:rsid w:val="004E7C82"/>
    <w:rsid w:val="005217D6"/>
    <w:rsid w:val="005376DB"/>
    <w:rsid w:val="005400FA"/>
    <w:rsid w:val="00555862"/>
    <w:rsid w:val="00623261"/>
    <w:rsid w:val="006C3988"/>
    <w:rsid w:val="006D6882"/>
    <w:rsid w:val="00714EA6"/>
    <w:rsid w:val="00735035"/>
    <w:rsid w:val="00815CE5"/>
    <w:rsid w:val="00830FEC"/>
    <w:rsid w:val="008400A2"/>
    <w:rsid w:val="008D4CA6"/>
    <w:rsid w:val="00955B30"/>
    <w:rsid w:val="00995B82"/>
    <w:rsid w:val="009A30C4"/>
    <w:rsid w:val="00A53A83"/>
    <w:rsid w:val="00AB1526"/>
    <w:rsid w:val="00B44E15"/>
    <w:rsid w:val="00C16D5B"/>
    <w:rsid w:val="00C538F9"/>
    <w:rsid w:val="00D50C6C"/>
    <w:rsid w:val="00D623ED"/>
    <w:rsid w:val="00E03216"/>
    <w:rsid w:val="00E521C3"/>
    <w:rsid w:val="00F94E3B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53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2024-06-11T20:22:00Z</dcterms:created>
  <dcterms:modified xsi:type="dcterms:W3CDTF">2025-01-07T21:26:00Z</dcterms:modified>
</cp:coreProperties>
</file>