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4AB6D" w14:textId="77777777" w:rsidR="00D623ED" w:rsidRPr="00D623ED" w:rsidRDefault="00D623ED" w:rsidP="00D623ED">
      <w:pPr>
        <w:spacing w:line="276" w:lineRule="auto"/>
        <w:ind w:left="-426"/>
        <w:jc w:val="both"/>
        <w:rPr>
          <w:rFonts w:ascii="Arial" w:hAnsi="Arial" w:cs="Arial"/>
          <w:b/>
          <w:bCs/>
          <w:sz w:val="24"/>
          <w:szCs w:val="24"/>
        </w:rPr>
      </w:pPr>
      <w:r w:rsidRPr="00D623ED">
        <w:rPr>
          <w:rFonts w:ascii="Arial" w:hAnsi="Arial" w:cs="Arial"/>
          <w:b/>
          <w:bCs/>
          <w:sz w:val="24"/>
          <w:szCs w:val="24"/>
        </w:rPr>
        <w:t xml:space="preserve">FACULTADES Y OBLIGACIONES DE LOS PRESIDENTES MUNICIPALES </w:t>
      </w:r>
    </w:p>
    <w:p w14:paraId="5CB62E9A" w14:textId="573AE1A5" w:rsidR="00E04B7C" w:rsidRPr="00E04B7C" w:rsidRDefault="00D623ED" w:rsidP="00E04B7C">
      <w:pPr>
        <w:spacing w:line="276" w:lineRule="auto"/>
        <w:ind w:left="-426"/>
        <w:jc w:val="both"/>
        <w:rPr>
          <w:rFonts w:ascii="Arial" w:hAnsi="Arial" w:cs="Arial"/>
          <w:sz w:val="24"/>
          <w:szCs w:val="24"/>
        </w:rPr>
      </w:pPr>
      <w:r w:rsidRPr="00D623ED">
        <w:rPr>
          <w:rFonts w:ascii="Arial" w:hAnsi="Arial" w:cs="Arial"/>
          <w:sz w:val="24"/>
          <w:szCs w:val="24"/>
        </w:rPr>
        <w:t>ARTÍCULO 59.-</w:t>
      </w:r>
      <w:r w:rsidR="00E04B7C" w:rsidRPr="00E04B7C">
        <w:t xml:space="preserve"> </w:t>
      </w:r>
      <w:r w:rsidR="00E04B7C" w:rsidRPr="00E04B7C">
        <w:rPr>
          <w:rFonts w:ascii="Arial" w:hAnsi="Arial" w:cs="Arial"/>
          <w:sz w:val="24"/>
          <w:szCs w:val="24"/>
        </w:rPr>
        <w:t>El Presidente o Presidenta Municipal ajustará</w:t>
      </w:r>
      <w:r w:rsidR="00E04B7C">
        <w:rPr>
          <w:rFonts w:ascii="Arial" w:hAnsi="Arial" w:cs="Arial"/>
          <w:sz w:val="24"/>
          <w:szCs w:val="24"/>
        </w:rPr>
        <w:t xml:space="preserve"> su actuación a lo dispuesto en la </w:t>
      </w:r>
      <w:r w:rsidR="00E04B7C" w:rsidRPr="00E04B7C">
        <w:rPr>
          <w:rFonts w:ascii="Arial" w:hAnsi="Arial" w:cs="Arial"/>
          <w:sz w:val="24"/>
          <w:szCs w:val="24"/>
        </w:rPr>
        <w:t>Constitución Política de los Estados Unidos Mexicanos, la Constitución Po</w:t>
      </w:r>
      <w:r w:rsidR="00E04B7C">
        <w:rPr>
          <w:rFonts w:ascii="Arial" w:hAnsi="Arial" w:cs="Arial"/>
          <w:sz w:val="24"/>
          <w:szCs w:val="24"/>
        </w:rPr>
        <w:t xml:space="preserve">lítica del Estado, en esta Ley, </w:t>
      </w:r>
      <w:r w:rsidR="00E04B7C" w:rsidRPr="00E04B7C">
        <w:rPr>
          <w:rFonts w:ascii="Arial" w:hAnsi="Arial" w:cs="Arial"/>
          <w:sz w:val="24"/>
          <w:szCs w:val="24"/>
        </w:rPr>
        <w:t>en sus reglamentos internos y en los bandos de policía y gobierno correspo</w:t>
      </w:r>
      <w:r w:rsidR="00E04B7C">
        <w:rPr>
          <w:rFonts w:ascii="Arial" w:hAnsi="Arial" w:cs="Arial"/>
          <w:sz w:val="24"/>
          <w:szCs w:val="24"/>
        </w:rPr>
        <w:t xml:space="preserve">ndientes. En caso de facultades </w:t>
      </w:r>
      <w:r w:rsidR="00E04B7C" w:rsidRPr="00E04B7C">
        <w:rPr>
          <w:rFonts w:ascii="Arial" w:hAnsi="Arial" w:cs="Arial"/>
          <w:sz w:val="24"/>
          <w:szCs w:val="24"/>
        </w:rPr>
        <w:t>no exclusivas, podrá delegarlas en términos de la normatividad municipal.</w:t>
      </w:r>
    </w:p>
    <w:p w14:paraId="1BE92B3A" w14:textId="60F70F92" w:rsidR="00D623ED" w:rsidRDefault="00E04B7C" w:rsidP="00E04B7C">
      <w:pPr>
        <w:spacing w:line="276" w:lineRule="auto"/>
        <w:ind w:left="-426"/>
        <w:jc w:val="both"/>
        <w:rPr>
          <w:rFonts w:ascii="Arial" w:hAnsi="Arial" w:cs="Arial"/>
          <w:sz w:val="24"/>
          <w:szCs w:val="24"/>
        </w:rPr>
      </w:pPr>
      <w:r w:rsidRPr="00E04B7C">
        <w:rPr>
          <w:rFonts w:ascii="Arial" w:hAnsi="Arial" w:cs="Arial"/>
          <w:sz w:val="24"/>
          <w:szCs w:val="24"/>
        </w:rPr>
        <w:t>El Presidente o Presidenta Municipal, asumirá la representación jurídica d</w:t>
      </w:r>
      <w:r>
        <w:rPr>
          <w:rFonts w:ascii="Arial" w:hAnsi="Arial" w:cs="Arial"/>
          <w:sz w:val="24"/>
          <w:szCs w:val="24"/>
        </w:rPr>
        <w:t xml:space="preserve">el Ayuntamiento en los litigios </w:t>
      </w:r>
      <w:r w:rsidRPr="00E04B7C">
        <w:rPr>
          <w:rFonts w:ascii="Arial" w:hAnsi="Arial" w:cs="Arial"/>
          <w:sz w:val="24"/>
          <w:szCs w:val="24"/>
        </w:rPr>
        <w:t>en que éste fuera parte, cuando el Síndico esté impedido legalmente para el</w:t>
      </w:r>
      <w:r>
        <w:rPr>
          <w:rFonts w:ascii="Arial" w:hAnsi="Arial" w:cs="Arial"/>
          <w:sz w:val="24"/>
          <w:szCs w:val="24"/>
        </w:rPr>
        <w:t xml:space="preserve">lo, o no la asuma por cualquier </w:t>
      </w:r>
      <w:r w:rsidRPr="00E04B7C">
        <w:rPr>
          <w:rFonts w:ascii="Arial" w:hAnsi="Arial" w:cs="Arial"/>
          <w:sz w:val="24"/>
          <w:szCs w:val="24"/>
        </w:rPr>
        <w:t>causa, quien, de ser necesario, podrá nombrar apoderados.</w:t>
      </w:r>
    </w:p>
    <w:p w14:paraId="3B59FA30" w14:textId="77777777" w:rsidR="00671B1F"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ARTÍCULO 60.- Los presidentes municipales asumirán las siguientes: </w:t>
      </w:r>
    </w:p>
    <w:p w14:paraId="75058352" w14:textId="77777777" w:rsidR="00671B1F"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I.- Facultades y Obligaciones: </w:t>
      </w:r>
    </w:p>
    <w:p w14:paraId="61FBBC32" w14:textId="77777777" w:rsidR="00671B1F"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a) Promulgar y ejecutar los bandos, reglamentos, acuerdos y demás normatividad municipal, aprobados por el Ayuntamiento; </w:t>
      </w:r>
    </w:p>
    <w:p w14:paraId="07885746" w14:textId="77777777" w:rsidR="00671B1F"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b) Presidir y participar en las sesiones del Ayuntamiento, con voto de calidad en caso de empate, conforme a su normatividad interna; </w:t>
      </w:r>
    </w:p>
    <w:p w14:paraId="5FEF0A59" w14:textId="77777777" w:rsidR="00671B1F"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c) Cumplir y hacer cumplir las disposiciones contenidas en las leyes y reglamentos federales, estatales y municipales; así como los acuerdos del Ayuntamiento; </w:t>
      </w:r>
    </w:p>
    <w:p w14:paraId="320585A1" w14:textId="77777777" w:rsidR="00671B1F" w:rsidRDefault="00D623ED" w:rsidP="00671B1F">
      <w:pPr>
        <w:spacing w:line="276" w:lineRule="auto"/>
        <w:ind w:left="-426"/>
        <w:jc w:val="both"/>
        <w:rPr>
          <w:rFonts w:ascii="Arial" w:hAnsi="Arial" w:cs="Arial"/>
          <w:sz w:val="24"/>
          <w:szCs w:val="24"/>
        </w:rPr>
      </w:pPr>
      <w:r w:rsidRPr="00D623ED">
        <w:rPr>
          <w:rFonts w:ascii="Arial" w:hAnsi="Arial" w:cs="Arial"/>
          <w:sz w:val="24"/>
          <w:szCs w:val="24"/>
        </w:rPr>
        <w:t xml:space="preserve">d) </w:t>
      </w:r>
      <w:r w:rsidR="00671B1F" w:rsidRPr="00671B1F">
        <w:rPr>
          <w:rFonts w:ascii="Arial" w:hAnsi="Arial" w:cs="Arial"/>
          <w:sz w:val="24"/>
          <w:szCs w:val="24"/>
        </w:rPr>
        <w:t>Rendir anualmente al Ayuntamiento, el día 5 de septiembre de</w:t>
      </w:r>
      <w:r w:rsidR="00671B1F">
        <w:rPr>
          <w:rFonts w:ascii="Arial" w:hAnsi="Arial" w:cs="Arial"/>
          <w:sz w:val="24"/>
          <w:szCs w:val="24"/>
        </w:rPr>
        <w:t xml:space="preserve"> cada año, un informe detallado </w:t>
      </w:r>
      <w:r w:rsidR="00671B1F" w:rsidRPr="00671B1F">
        <w:rPr>
          <w:rFonts w:ascii="Arial" w:hAnsi="Arial" w:cs="Arial"/>
          <w:sz w:val="24"/>
          <w:szCs w:val="24"/>
        </w:rPr>
        <w:t>sobre el estado que guarda la Administración Pública Municipal y las labores realizadas. Cu</w:t>
      </w:r>
      <w:r w:rsidR="00671B1F">
        <w:rPr>
          <w:rFonts w:ascii="Arial" w:hAnsi="Arial" w:cs="Arial"/>
          <w:sz w:val="24"/>
          <w:szCs w:val="24"/>
        </w:rPr>
        <w:t xml:space="preserve">ando </w:t>
      </w:r>
      <w:r w:rsidR="00671B1F" w:rsidRPr="00671B1F">
        <w:rPr>
          <w:rFonts w:ascii="Arial" w:hAnsi="Arial" w:cs="Arial"/>
          <w:sz w:val="24"/>
          <w:szCs w:val="24"/>
        </w:rPr>
        <w:t>por causas de fuerza mayor no fuere posible en esta fecha, se ha</w:t>
      </w:r>
      <w:r w:rsidR="00671B1F">
        <w:rPr>
          <w:rFonts w:ascii="Arial" w:hAnsi="Arial" w:cs="Arial"/>
          <w:sz w:val="24"/>
          <w:szCs w:val="24"/>
        </w:rPr>
        <w:t xml:space="preserve">rá en otra, previa autorización </w:t>
      </w:r>
      <w:r w:rsidR="00671B1F" w:rsidRPr="00671B1F">
        <w:rPr>
          <w:rFonts w:ascii="Arial" w:hAnsi="Arial" w:cs="Arial"/>
          <w:sz w:val="24"/>
          <w:szCs w:val="24"/>
        </w:rPr>
        <w:t>del Ayuntamiento que expedirá el acuerdo, señalando fecha y hora</w:t>
      </w:r>
      <w:r w:rsidR="00671B1F">
        <w:rPr>
          <w:rFonts w:ascii="Arial" w:hAnsi="Arial" w:cs="Arial"/>
          <w:sz w:val="24"/>
          <w:szCs w:val="24"/>
        </w:rPr>
        <w:t xml:space="preserve"> para este acto, sin que exceda del 20 de septiembre;</w:t>
      </w:r>
    </w:p>
    <w:p w14:paraId="7A466189" w14:textId="77777777" w:rsidR="00F308CE" w:rsidRDefault="00D623ED" w:rsidP="00671B1F">
      <w:pPr>
        <w:spacing w:line="276" w:lineRule="auto"/>
        <w:ind w:left="-426"/>
        <w:jc w:val="both"/>
        <w:rPr>
          <w:rFonts w:ascii="Arial" w:hAnsi="Arial" w:cs="Arial"/>
          <w:sz w:val="24"/>
          <w:szCs w:val="24"/>
        </w:rPr>
      </w:pPr>
      <w:r w:rsidRPr="00D623ED">
        <w:rPr>
          <w:rFonts w:ascii="Arial" w:hAnsi="Arial" w:cs="Arial"/>
          <w:sz w:val="24"/>
          <w:szCs w:val="24"/>
        </w:rPr>
        <w:t xml:space="preserve">e) Vigilar la recaudación en todas las ramas de la Hacienda Municipal, conforme a las disposiciones que expida el Ayuntamiento; </w:t>
      </w:r>
    </w:p>
    <w:p w14:paraId="434CB89B" w14:textId="77777777" w:rsidR="00F308CE" w:rsidRDefault="00D623ED" w:rsidP="00671B1F">
      <w:pPr>
        <w:spacing w:line="276" w:lineRule="auto"/>
        <w:ind w:left="-426"/>
        <w:jc w:val="both"/>
        <w:rPr>
          <w:rFonts w:ascii="Arial" w:hAnsi="Arial" w:cs="Arial"/>
          <w:sz w:val="24"/>
          <w:szCs w:val="24"/>
        </w:rPr>
      </w:pPr>
      <w:r w:rsidRPr="00D623ED">
        <w:rPr>
          <w:rFonts w:ascii="Arial" w:hAnsi="Arial" w:cs="Arial"/>
          <w:sz w:val="24"/>
          <w:szCs w:val="24"/>
        </w:rPr>
        <w:t xml:space="preserve">f) Autorizar a la Tesorería Municipal, las órdenes de pago, conforme al Presupuesto aprobado por el Ayuntamiento; </w:t>
      </w:r>
    </w:p>
    <w:p w14:paraId="13C4904B" w14:textId="77777777" w:rsidR="00F308CE" w:rsidRDefault="00D623ED" w:rsidP="00671B1F">
      <w:pPr>
        <w:spacing w:line="276" w:lineRule="auto"/>
        <w:ind w:left="-426"/>
        <w:jc w:val="both"/>
        <w:rPr>
          <w:rFonts w:ascii="Arial" w:hAnsi="Arial" w:cs="Arial"/>
          <w:sz w:val="24"/>
          <w:szCs w:val="24"/>
        </w:rPr>
      </w:pPr>
      <w:r w:rsidRPr="00D623ED">
        <w:rPr>
          <w:rFonts w:ascii="Arial" w:hAnsi="Arial" w:cs="Arial"/>
          <w:sz w:val="24"/>
          <w:szCs w:val="24"/>
        </w:rPr>
        <w:t xml:space="preserve">g) Constituir el Comité de Planeación del Desarrollo Municipal, con la participación de representantes de los sectores público, social y privado, y de profesionistas y técnicos que residan dentro de su territorio; así como el Comité de Desarrollo Urbano Municipal, en los términos del Reglamento respectivo; </w:t>
      </w:r>
    </w:p>
    <w:p w14:paraId="736EEF3B" w14:textId="77777777" w:rsidR="008B1F61"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h) </w:t>
      </w:r>
      <w:r w:rsidR="00F308CE" w:rsidRPr="00F308CE">
        <w:rPr>
          <w:rFonts w:ascii="Arial" w:hAnsi="Arial" w:cs="Arial"/>
          <w:sz w:val="24"/>
          <w:szCs w:val="24"/>
        </w:rPr>
        <w:t>Cumplir con el Plan Estatal de Desarrollo, el del Municipio y los pr</w:t>
      </w:r>
      <w:r w:rsidR="00F308CE">
        <w:rPr>
          <w:rFonts w:ascii="Arial" w:hAnsi="Arial" w:cs="Arial"/>
          <w:sz w:val="24"/>
          <w:szCs w:val="24"/>
        </w:rPr>
        <w:t xml:space="preserve">ogramas sectoriales, regionales </w:t>
      </w:r>
      <w:r w:rsidR="00F308CE" w:rsidRPr="00F308CE">
        <w:rPr>
          <w:rFonts w:ascii="Arial" w:hAnsi="Arial" w:cs="Arial"/>
          <w:sz w:val="24"/>
          <w:szCs w:val="24"/>
        </w:rPr>
        <w:t>y especiales aprobados, respecto a lo que se refiere a su Municipio. A más tardar, noventa días</w:t>
      </w:r>
      <w:r w:rsidR="00F308CE">
        <w:rPr>
          <w:rFonts w:ascii="Arial" w:hAnsi="Arial" w:cs="Arial"/>
          <w:sz w:val="24"/>
          <w:szCs w:val="24"/>
        </w:rPr>
        <w:t xml:space="preserve"> </w:t>
      </w:r>
      <w:r w:rsidR="00F308CE" w:rsidRPr="00F308CE">
        <w:rPr>
          <w:rFonts w:ascii="Arial" w:hAnsi="Arial" w:cs="Arial"/>
          <w:sz w:val="24"/>
          <w:szCs w:val="24"/>
        </w:rPr>
        <w:t>después de tomar posesión de su cargo, el Presidente Municipal deberá presentar un Plan</w:t>
      </w:r>
      <w:r w:rsidR="00F308CE">
        <w:rPr>
          <w:rFonts w:ascii="Arial" w:hAnsi="Arial" w:cs="Arial"/>
          <w:sz w:val="24"/>
          <w:szCs w:val="24"/>
        </w:rPr>
        <w:t xml:space="preserve"> </w:t>
      </w:r>
      <w:r w:rsidR="00F308CE" w:rsidRPr="00F308CE">
        <w:rPr>
          <w:rFonts w:ascii="Arial" w:hAnsi="Arial" w:cs="Arial"/>
          <w:sz w:val="24"/>
          <w:szCs w:val="24"/>
        </w:rPr>
        <w:t xml:space="preserve">Municipal de Desarrollo Urbano que contenga los Planes de Desarrollo </w:t>
      </w:r>
      <w:r w:rsidR="00F308CE" w:rsidRPr="00F308CE">
        <w:rPr>
          <w:rFonts w:ascii="Arial" w:hAnsi="Arial" w:cs="Arial"/>
          <w:sz w:val="24"/>
          <w:szCs w:val="24"/>
        </w:rPr>
        <w:lastRenderedPageBreak/>
        <w:t>Rural para los Pueblos y</w:t>
      </w:r>
      <w:r w:rsidR="00F308CE">
        <w:rPr>
          <w:rFonts w:ascii="Arial" w:hAnsi="Arial" w:cs="Arial"/>
          <w:sz w:val="24"/>
          <w:szCs w:val="24"/>
        </w:rPr>
        <w:t xml:space="preserve"> </w:t>
      </w:r>
      <w:r w:rsidR="00F308CE" w:rsidRPr="00F308CE">
        <w:rPr>
          <w:rFonts w:ascii="Arial" w:hAnsi="Arial" w:cs="Arial"/>
          <w:sz w:val="24"/>
          <w:szCs w:val="24"/>
        </w:rPr>
        <w:t>Comunidades Indígenas en caso de contar con población indíg</w:t>
      </w:r>
      <w:r w:rsidR="00F308CE">
        <w:rPr>
          <w:rFonts w:ascii="Arial" w:hAnsi="Arial" w:cs="Arial"/>
          <w:sz w:val="24"/>
          <w:szCs w:val="24"/>
        </w:rPr>
        <w:t xml:space="preserve">ena reconocida así como, el que </w:t>
      </w:r>
      <w:r w:rsidR="00F308CE" w:rsidRPr="00F308CE">
        <w:rPr>
          <w:rFonts w:ascii="Arial" w:hAnsi="Arial" w:cs="Arial"/>
          <w:sz w:val="24"/>
          <w:szCs w:val="24"/>
        </w:rPr>
        <w:t>corresponda al desarrollo agropecuario municipal;</w:t>
      </w:r>
      <w:r w:rsidRPr="00D623ED">
        <w:rPr>
          <w:rFonts w:ascii="Arial" w:hAnsi="Arial" w:cs="Arial"/>
          <w:sz w:val="24"/>
          <w:szCs w:val="24"/>
        </w:rPr>
        <w:t xml:space="preserve"> </w:t>
      </w:r>
    </w:p>
    <w:p w14:paraId="45C4D812" w14:textId="6B86095E" w:rsidR="00951741" w:rsidRDefault="00951741" w:rsidP="00F308CE">
      <w:pPr>
        <w:spacing w:line="276" w:lineRule="auto"/>
        <w:ind w:left="-426"/>
        <w:jc w:val="both"/>
        <w:rPr>
          <w:rFonts w:ascii="Arial" w:hAnsi="Arial" w:cs="Arial"/>
          <w:sz w:val="24"/>
          <w:szCs w:val="24"/>
        </w:rPr>
      </w:pPr>
      <w:r w:rsidRPr="00951741">
        <w:rPr>
          <w:rFonts w:ascii="Arial" w:hAnsi="Arial" w:cs="Arial"/>
          <w:sz w:val="24"/>
          <w:szCs w:val="24"/>
        </w:rPr>
        <w:t>Asimismo, contará hasta con ciento ochenta días para presupuestar, gestionar lo conducente, ordenar la elaboración y aprobar en sesión del Ayuntamiento el Atlas de Riesgos correspondiente o en su caso, actualizarlo a su gestión</w:t>
      </w:r>
      <w:r>
        <w:rPr>
          <w:rFonts w:ascii="Arial" w:hAnsi="Arial" w:cs="Arial"/>
          <w:sz w:val="24"/>
          <w:szCs w:val="24"/>
        </w:rPr>
        <w:t>.</w:t>
      </w:r>
    </w:p>
    <w:p w14:paraId="0464A0CF" w14:textId="77777777" w:rsidR="009562D0"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i) Coadyuvar con las Autoridades Federales en la aplicación y cumplimiento de las disposiciones previstas en los artículos 27 y 30 de la Constitución Política de los Estados Unidos Mexicanos, de acuerdo a su normatividad interna; </w:t>
      </w:r>
    </w:p>
    <w:p w14:paraId="160F844A" w14:textId="77777777" w:rsidR="009562D0"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j) Vigilar que los funcionarios y comisiones encargadas de los diferentes servicios municipales, cumplan puntualmente con su cometido, de acuerdo con los reglamentos municipales correspondientes; </w:t>
      </w:r>
    </w:p>
    <w:p w14:paraId="3C74CB92" w14:textId="77777777" w:rsidR="009562D0"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k) Mandar fijar las placas distintivas en las calles, jardines, plazas y paseos públicos, cuya nomenclatura haya sido aprobada por el Ayuntamiento; </w:t>
      </w:r>
    </w:p>
    <w:p w14:paraId="433452D8" w14:textId="77777777" w:rsidR="009562D0" w:rsidRDefault="00D623ED" w:rsidP="00F308CE">
      <w:pPr>
        <w:spacing w:line="276" w:lineRule="auto"/>
        <w:ind w:left="-426"/>
        <w:jc w:val="both"/>
        <w:rPr>
          <w:rFonts w:ascii="Arial" w:hAnsi="Arial" w:cs="Arial"/>
          <w:sz w:val="24"/>
          <w:szCs w:val="24"/>
        </w:rPr>
      </w:pPr>
      <w:proofErr w:type="gramStart"/>
      <w:r w:rsidRPr="00D623ED">
        <w:rPr>
          <w:rFonts w:ascii="Arial" w:hAnsi="Arial" w:cs="Arial"/>
          <w:sz w:val="24"/>
          <w:szCs w:val="24"/>
        </w:rPr>
        <w:t>k</w:t>
      </w:r>
      <w:proofErr w:type="gramEnd"/>
      <w:r w:rsidRPr="00D623ED">
        <w:rPr>
          <w:rFonts w:ascii="Arial" w:hAnsi="Arial" w:cs="Arial"/>
          <w:sz w:val="24"/>
          <w:szCs w:val="24"/>
        </w:rPr>
        <w:t xml:space="preserve"> BIS). Implementar el Programa Municipal de Cultura y Derechos Culturales que sea aprobado por el Ayuntamiento; </w:t>
      </w:r>
    </w:p>
    <w:p w14:paraId="1503E204" w14:textId="77777777" w:rsidR="00E8765D"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l) Tener, bajo su mando, los cuerpos de seguridad para la conservación del orden público, con excepción de las facultades que se reservan al Presidente de la República y al Gobernador del Estado, conforme a lo establecido por la fracción VII del Artículo 115 de la Constitución Política de los Estados Unidos Mexicanos; </w:t>
      </w:r>
    </w:p>
    <w:p w14:paraId="6569FC2A" w14:textId="77777777" w:rsidR="00E8765D"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m) Solicitar la autorización del Ayuntamiento para ausentarse del Municipio, hasta por treinta días, si el plazo excediere de este término, conocerá y resolverá el Congreso del Estado; </w:t>
      </w:r>
    </w:p>
    <w:p w14:paraId="2DFF0426" w14:textId="77777777" w:rsidR="00E8765D"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n) Promover lo necesario para que los oficiales y funcionarios por delegación del Registro del Estado Familiar, desempeñen en el Municipio los servicios que les competen, en los términos establecidos en la Constitución Política del Estado y demás leyes de la materia, y vigilar su cumplimiento; </w:t>
      </w:r>
    </w:p>
    <w:p w14:paraId="66DC2A4E" w14:textId="77777777" w:rsidR="00824954"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o) Obligar crediticiamente al Municipio en forma mancomunada con el Secretario General y el Tesorero Municipal. Cuando el pago de estas obligaciones vaya más allá del período de su ejercicio, el Acuerdo deberá ser aprobado por las dos terceras partes de los integrantes del Ayuntamiento; </w:t>
      </w:r>
    </w:p>
    <w:p w14:paraId="3D4435E8" w14:textId="77777777" w:rsidR="00824954"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p) Solicitar la expropiación de bienes por causa de utilidad pública, como lo previene la Constitución Política del Estado; </w:t>
      </w:r>
    </w:p>
    <w:p w14:paraId="0B4FF328" w14:textId="6C6A3FDE" w:rsidR="00824954"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q) </w:t>
      </w:r>
      <w:r w:rsidR="00824954" w:rsidRPr="00824954">
        <w:rPr>
          <w:rFonts w:ascii="Arial" w:hAnsi="Arial" w:cs="Arial"/>
          <w:sz w:val="24"/>
          <w:szCs w:val="24"/>
        </w:rPr>
        <w:t>Formular anualmente, con apoyo de la Tesorería Municipal, la iniciativa de la Ley de Ingresos y remitirla al Congreso del Estado para su aprobación, a más tardar el primer día hábil del mes de octubre;</w:t>
      </w:r>
    </w:p>
    <w:p w14:paraId="55DFCB22" w14:textId="7154C7A0" w:rsidR="00824954" w:rsidRDefault="00824954" w:rsidP="00F308CE">
      <w:pPr>
        <w:spacing w:line="276" w:lineRule="auto"/>
        <w:ind w:left="-426"/>
        <w:jc w:val="both"/>
        <w:rPr>
          <w:rFonts w:ascii="Arial" w:hAnsi="Arial" w:cs="Arial"/>
          <w:sz w:val="24"/>
          <w:szCs w:val="24"/>
        </w:rPr>
      </w:pPr>
      <w:r w:rsidRPr="00824954">
        <w:rPr>
          <w:rFonts w:ascii="Arial" w:hAnsi="Arial" w:cs="Arial"/>
          <w:sz w:val="24"/>
          <w:szCs w:val="24"/>
        </w:rPr>
        <w:lastRenderedPageBreak/>
        <w:t>Una vez aprobada y publicada la Iniciativa de Ley de Ingresos Municipal, si existiera inconformidad en alguna de sus partes por alguna de las causales establecidas en el Código Fiscal Municipal del Estado de Hidalgo, el Presidente Municipal podrá presentar Escrito de Inconformidad ante el Congreso Estatal para l</w:t>
      </w:r>
      <w:r>
        <w:rPr>
          <w:rFonts w:ascii="Arial" w:hAnsi="Arial" w:cs="Arial"/>
          <w:sz w:val="24"/>
          <w:szCs w:val="24"/>
        </w:rPr>
        <w:t>os efectos legales conducentes.</w:t>
      </w:r>
    </w:p>
    <w:p w14:paraId="310DBDE8" w14:textId="77777777" w:rsidR="00EC4080"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r) Formular anualmente el Presupuesto de Egresos; </w:t>
      </w:r>
    </w:p>
    <w:p w14:paraId="3746EBE4" w14:textId="77777777" w:rsidR="00EC4080"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s) Publicar mensualmente, el balance de los ingresos y egresos del Ayuntamiento; </w:t>
      </w:r>
    </w:p>
    <w:p w14:paraId="0E819777" w14:textId="77777777" w:rsidR="00EC4080"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t) Proporcionar los servicios de seguridad, protección civil y de bomberos a la población en general y mantener el orden en espectáculos, festividades, paseos y lugares públicos; </w:t>
      </w:r>
    </w:p>
    <w:p w14:paraId="3A13C11D" w14:textId="77777777" w:rsidR="00EC4080"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u) Ejercitar, en casos urgentes, las acciones judiciales que competan al Municipio; </w:t>
      </w:r>
    </w:p>
    <w:p w14:paraId="6FA68EE0" w14:textId="77777777" w:rsidR="00D139C8"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v) Ejecutar las sanciones que se impongan al servidor público de base por faltas administrativas no graves en términos de la legislación aplicable, así como aquellas que imponga el Tribunal por faltas administrativas graves; </w:t>
      </w:r>
    </w:p>
    <w:p w14:paraId="7B55F4DE" w14:textId="77777777" w:rsidR="007D4958"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w) Ejercer las funciones del Registro del Estado Familiar o delegarlas en el funcionario idóneo que designe; </w:t>
      </w:r>
    </w:p>
    <w:p w14:paraId="2F6A33BE" w14:textId="77777777" w:rsidR="007D4958"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x) Ejercer las funciones de Presidente de la Junta Municipal de Reclutamiento y proceder a la inscripción de los jóvenes en edad militar, organizar el sorteo correspondiente y entregar el personal a las autoridades militares el primer domingo del mes de enero, de acuerdo con la Ley del Servicio Militar Nacional; </w:t>
      </w:r>
    </w:p>
    <w:p w14:paraId="469D108A" w14:textId="77777777" w:rsidR="007D4958"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y) Elaborar, en coordinación con el Síndico y por conducto del personal responsable, un inventario minucioso de todos los bienes municipales, muebles e inmuebles; </w:t>
      </w:r>
    </w:p>
    <w:p w14:paraId="421B08D5" w14:textId="12905F3E" w:rsidR="00D623ED" w:rsidRDefault="00D623ED" w:rsidP="00F308CE">
      <w:pPr>
        <w:spacing w:line="276" w:lineRule="auto"/>
        <w:ind w:left="-426"/>
        <w:jc w:val="both"/>
        <w:rPr>
          <w:rFonts w:ascii="Arial" w:hAnsi="Arial" w:cs="Arial"/>
          <w:sz w:val="24"/>
          <w:szCs w:val="24"/>
        </w:rPr>
      </w:pPr>
      <w:r w:rsidRPr="00D623ED">
        <w:rPr>
          <w:rFonts w:ascii="Arial" w:hAnsi="Arial" w:cs="Arial"/>
          <w:sz w:val="24"/>
          <w:szCs w:val="24"/>
        </w:rPr>
        <w:t xml:space="preserve">z) Cuidar la conservación del orden público, para lo cual dictará las medidas que a su juicio requieran las circunstancias; </w:t>
      </w:r>
    </w:p>
    <w:p w14:paraId="75F9D505" w14:textId="77777777" w:rsidR="00D623ED" w:rsidRDefault="00D623ED" w:rsidP="00D623ED">
      <w:pPr>
        <w:spacing w:line="276" w:lineRule="auto"/>
        <w:ind w:left="-426"/>
        <w:jc w:val="both"/>
        <w:rPr>
          <w:rFonts w:ascii="Arial" w:hAnsi="Arial" w:cs="Arial"/>
          <w:sz w:val="24"/>
          <w:szCs w:val="24"/>
        </w:rPr>
      </w:pPr>
      <w:proofErr w:type="spellStart"/>
      <w:proofErr w:type="gramStart"/>
      <w:r w:rsidRPr="00D623ED">
        <w:rPr>
          <w:rFonts w:ascii="Arial" w:hAnsi="Arial" w:cs="Arial"/>
          <w:sz w:val="24"/>
          <w:szCs w:val="24"/>
        </w:rPr>
        <w:t>aa</w:t>
      </w:r>
      <w:proofErr w:type="spellEnd"/>
      <w:proofErr w:type="gramEnd"/>
      <w:r w:rsidRPr="00D623ED">
        <w:rPr>
          <w:rFonts w:ascii="Arial" w:hAnsi="Arial" w:cs="Arial"/>
          <w:sz w:val="24"/>
          <w:szCs w:val="24"/>
        </w:rPr>
        <w:t>) Reunir los datos estadísticos del municipio;</w:t>
      </w:r>
    </w:p>
    <w:p w14:paraId="747D5699" w14:textId="00959C74" w:rsidR="00D623ED" w:rsidRDefault="00D623ED" w:rsidP="00D623ED">
      <w:pPr>
        <w:spacing w:line="276" w:lineRule="auto"/>
        <w:ind w:left="-426"/>
        <w:jc w:val="both"/>
        <w:rPr>
          <w:rFonts w:ascii="Arial" w:hAnsi="Arial" w:cs="Arial"/>
          <w:sz w:val="24"/>
          <w:szCs w:val="24"/>
        </w:rPr>
      </w:pPr>
      <w:proofErr w:type="spellStart"/>
      <w:proofErr w:type="gramStart"/>
      <w:r w:rsidRPr="00D623ED">
        <w:rPr>
          <w:rFonts w:ascii="Arial" w:hAnsi="Arial" w:cs="Arial"/>
          <w:sz w:val="24"/>
          <w:szCs w:val="24"/>
        </w:rPr>
        <w:t>bb</w:t>
      </w:r>
      <w:proofErr w:type="spellEnd"/>
      <w:proofErr w:type="gramEnd"/>
      <w:r w:rsidRPr="00D623ED">
        <w:rPr>
          <w:rFonts w:ascii="Arial" w:hAnsi="Arial" w:cs="Arial"/>
          <w:sz w:val="24"/>
          <w:szCs w:val="24"/>
        </w:rPr>
        <w:t xml:space="preserve">) Cuidar la conservación y eficacia de los servicios públicos, de conformidad con los reglamentos respectivos; </w:t>
      </w:r>
    </w:p>
    <w:p w14:paraId="069FBE8C" w14:textId="77777777" w:rsidR="00DE3222" w:rsidRDefault="00D623ED" w:rsidP="00D623ED">
      <w:pPr>
        <w:spacing w:line="276" w:lineRule="auto"/>
        <w:ind w:left="-426"/>
        <w:jc w:val="both"/>
        <w:rPr>
          <w:rFonts w:ascii="Arial" w:hAnsi="Arial" w:cs="Arial"/>
          <w:sz w:val="24"/>
          <w:szCs w:val="24"/>
        </w:rPr>
      </w:pPr>
      <w:r w:rsidRPr="00D623ED">
        <w:rPr>
          <w:rFonts w:ascii="Arial" w:hAnsi="Arial" w:cs="Arial"/>
          <w:sz w:val="24"/>
          <w:szCs w:val="24"/>
        </w:rPr>
        <w:t>cc) Exigir a los funcionarios y empleados municipales, el cumplimiento de sus obligaciones;</w:t>
      </w:r>
    </w:p>
    <w:p w14:paraId="72AECDF9" w14:textId="5CD04DE8" w:rsidR="00D623ED" w:rsidRDefault="00D623ED" w:rsidP="00D623ED">
      <w:pPr>
        <w:spacing w:line="276" w:lineRule="auto"/>
        <w:ind w:left="-426"/>
        <w:jc w:val="both"/>
        <w:rPr>
          <w:rFonts w:ascii="Arial" w:hAnsi="Arial" w:cs="Arial"/>
          <w:sz w:val="24"/>
          <w:szCs w:val="24"/>
        </w:rPr>
      </w:pPr>
      <w:proofErr w:type="spellStart"/>
      <w:proofErr w:type="gramStart"/>
      <w:r w:rsidRPr="00D623ED">
        <w:rPr>
          <w:rFonts w:ascii="Arial" w:hAnsi="Arial" w:cs="Arial"/>
          <w:sz w:val="24"/>
          <w:szCs w:val="24"/>
        </w:rPr>
        <w:t>dd</w:t>
      </w:r>
      <w:proofErr w:type="spellEnd"/>
      <w:proofErr w:type="gramEnd"/>
      <w:r w:rsidRPr="00D623ED">
        <w:rPr>
          <w:rFonts w:ascii="Arial" w:hAnsi="Arial" w:cs="Arial"/>
          <w:sz w:val="24"/>
          <w:szCs w:val="24"/>
        </w:rPr>
        <w:t xml:space="preserve">) Calificar las infracciones por violaciones a las leyes, reglamentos y demás disposiciones legales, en términos de dichos ordenamientos; </w:t>
      </w:r>
    </w:p>
    <w:p w14:paraId="70B5B78D" w14:textId="77777777"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ee</w:t>
      </w:r>
      <w:proofErr w:type="spellEnd"/>
      <w:r w:rsidRPr="00D623ED">
        <w:rPr>
          <w:rFonts w:ascii="Arial" w:hAnsi="Arial" w:cs="Arial"/>
          <w:sz w:val="24"/>
          <w:szCs w:val="24"/>
        </w:rPr>
        <w:t>) Resolver los recursos administrativos que sean de su competencia;</w:t>
      </w:r>
    </w:p>
    <w:p w14:paraId="7C55F336" w14:textId="3E49A98E" w:rsidR="00D623ED" w:rsidRDefault="00D623ED" w:rsidP="00D623ED">
      <w:pPr>
        <w:spacing w:line="276" w:lineRule="auto"/>
        <w:ind w:left="-426"/>
        <w:jc w:val="both"/>
        <w:rPr>
          <w:rFonts w:ascii="Arial" w:hAnsi="Arial" w:cs="Arial"/>
          <w:sz w:val="24"/>
          <w:szCs w:val="24"/>
        </w:rPr>
      </w:pPr>
      <w:proofErr w:type="spellStart"/>
      <w:proofErr w:type="gramStart"/>
      <w:r w:rsidRPr="00D623ED">
        <w:rPr>
          <w:rFonts w:ascii="Arial" w:hAnsi="Arial" w:cs="Arial"/>
          <w:sz w:val="24"/>
          <w:szCs w:val="24"/>
        </w:rPr>
        <w:t>ff</w:t>
      </w:r>
      <w:proofErr w:type="spellEnd"/>
      <w:proofErr w:type="gramEnd"/>
      <w:r w:rsidRPr="00D623ED">
        <w:rPr>
          <w:rFonts w:ascii="Arial" w:hAnsi="Arial" w:cs="Arial"/>
          <w:sz w:val="24"/>
          <w:szCs w:val="24"/>
        </w:rPr>
        <w:t xml:space="preserve">) Celebrar contratos y convenios, con particulares e instituciones oficiales, sobre asuntos de interés público, previa autorización del Ayuntamiento; </w:t>
      </w:r>
    </w:p>
    <w:p w14:paraId="37DA6BCA" w14:textId="52978EDD"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gg</w:t>
      </w:r>
      <w:proofErr w:type="spellEnd"/>
      <w:r w:rsidRPr="00D623ED">
        <w:rPr>
          <w:rFonts w:ascii="Arial" w:hAnsi="Arial" w:cs="Arial"/>
          <w:sz w:val="24"/>
          <w:szCs w:val="24"/>
        </w:rPr>
        <w:t xml:space="preserve">) </w:t>
      </w:r>
      <w:r w:rsidR="00DE3222" w:rsidRPr="00DE3222">
        <w:rPr>
          <w:rFonts w:ascii="Arial" w:hAnsi="Arial" w:cs="Arial"/>
          <w:sz w:val="24"/>
          <w:szCs w:val="24"/>
        </w:rPr>
        <w:t xml:space="preserve">Presentar ante el Órgano Interno de Control, su declaración patrimonial inicial, dentro de los sesenta días naturales siguientes a la toma de posesión; de modificación patrimonial, </w:t>
      </w:r>
      <w:r w:rsidR="00DE3222" w:rsidRPr="00DE3222">
        <w:rPr>
          <w:rFonts w:ascii="Arial" w:hAnsi="Arial" w:cs="Arial"/>
          <w:sz w:val="24"/>
          <w:szCs w:val="24"/>
        </w:rPr>
        <w:lastRenderedPageBreak/>
        <w:t>durante el mes de mayo de cada año; y de conclusión de encargo, dentro de los sesenta días naturales siguientes a ésta.</w:t>
      </w:r>
      <w:r w:rsidR="00DE3222">
        <w:rPr>
          <w:rFonts w:ascii="Arial" w:hAnsi="Arial" w:cs="Arial"/>
          <w:sz w:val="24"/>
          <w:szCs w:val="24"/>
        </w:rPr>
        <w:t xml:space="preserve"> </w:t>
      </w:r>
    </w:p>
    <w:p w14:paraId="50EAC179" w14:textId="77777777"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hh</w:t>
      </w:r>
      <w:proofErr w:type="spellEnd"/>
      <w:r w:rsidRPr="00D623ED">
        <w:rPr>
          <w:rFonts w:ascii="Arial" w:hAnsi="Arial" w:cs="Arial"/>
          <w:sz w:val="24"/>
          <w:szCs w:val="24"/>
        </w:rPr>
        <w:t>) Tratándose de municipios pertenecientes a Zonas Metropolitanas, elaborar un Programa Municipal de Desarrollo Urbano y Ordenamiento Territorial que contenga proyectos y programas congruentes con el Plan de Desarrollo Estatal y Municipal en materia metropolitana y que deberá ser presentado a más tardar noventa días después de tomar posesión de su cargo.</w:t>
      </w:r>
    </w:p>
    <w:p w14:paraId="1C47E64E" w14:textId="77777777" w:rsidR="006A6818"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ii) Promover la armonización normativa en materia de derechos humanos; </w:t>
      </w:r>
    </w:p>
    <w:p w14:paraId="07E7ADD2" w14:textId="782BC806" w:rsidR="00D623ED" w:rsidRDefault="00D623ED" w:rsidP="00D623ED">
      <w:pPr>
        <w:spacing w:line="276" w:lineRule="auto"/>
        <w:ind w:left="-426"/>
        <w:jc w:val="both"/>
        <w:rPr>
          <w:rFonts w:ascii="Arial" w:hAnsi="Arial" w:cs="Arial"/>
          <w:sz w:val="24"/>
          <w:szCs w:val="24"/>
        </w:rPr>
      </w:pPr>
      <w:proofErr w:type="spellStart"/>
      <w:proofErr w:type="gramStart"/>
      <w:r w:rsidRPr="00D623ED">
        <w:rPr>
          <w:rFonts w:ascii="Arial" w:hAnsi="Arial" w:cs="Arial"/>
          <w:sz w:val="24"/>
          <w:szCs w:val="24"/>
        </w:rPr>
        <w:t>jj</w:t>
      </w:r>
      <w:proofErr w:type="spellEnd"/>
      <w:proofErr w:type="gramEnd"/>
      <w:r w:rsidRPr="00D623ED">
        <w:rPr>
          <w:rFonts w:ascii="Arial" w:hAnsi="Arial" w:cs="Arial"/>
          <w:sz w:val="24"/>
          <w:szCs w:val="24"/>
        </w:rPr>
        <w:t xml:space="preserve">) Establecer programas de sensibilización y capacitación dirigido a las y los servidores públicos municipales y a la población en general dirigidos a modificar los roles y estereotipos sociales que reproduzcan la violencia de género, difundir los derechos humanos de mujeres y hombres y la resolución pacífica de </w:t>
      </w:r>
      <w:r w:rsidRPr="00B35403">
        <w:rPr>
          <w:rFonts w:ascii="Arial" w:hAnsi="Arial" w:cs="Arial"/>
          <w:sz w:val="24"/>
          <w:szCs w:val="24"/>
        </w:rPr>
        <w:t>conflictos;</w:t>
      </w:r>
      <w:r w:rsidRPr="00D623ED">
        <w:rPr>
          <w:rFonts w:ascii="Arial" w:hAnsi="Arial" w:cs="Arial"/>
          <w:sz w:val="24"/>
          <w:szCs w:val="24"/>
        </w:rPr>
        <w:t xml:space="preserve"> </w:t>
      </w:r>
    </w:p>
    <w:p w14:paraId="4BAF598B" w14:textId="715B2457" w:rsidR="00D623ED" w:rsidRDefault="00D623ED" w:rsidP="00D623ED">
      <w:pPr>
        <w:spacing w:line="276" w:lineRule="auto"/>
        <w:ind w:left="-426"/>
        <w:jc w:val="both"/>
        <w:rPr>
          <w:rFonts w:ascii="Arial" w:hAnsi="Arial" w:cs="Arial"/>
          <w:sz w:val="24"/>
          <w:szCs w:val="24"/>
        </w:rPr>
      </w:pPr>
      <w:proofErr w:type="spellStart"/>
      <w:proofErr w:type="gramStart"/>
      <w:r w:rsidRPr="00D623ED">
        <w:rPr>
          <w:rFonts w:ascii="Arial" w:hAnsi="Arial" w:cs="Arial"/>
          <w:sz w:val="24"/>
          <w:szCs w:val="24"/>
        </w:rPr>
        <w:t>kk</w:t>
      </w:r>
      <w:proofErr w:type="spellEnd"/>
      <w:proofErr w:type="gramEnd"/>
      <w:r w:rsidRPr="00D623ED">
        <w:rPr>
          <w:rFonts w:ascii="Arial" w:hAnsi="Arial" w:cs="Arial"/>
          <w:sz w:val="24"/>
          <w:szCs w:val="24"/>
        </w:rPr>
        <w:t xml:space="preserve">) 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 </w:t>
      </w:r>
      <w:proofErr w:type="spellStart"/>
      <w:r w:rsidRPr="00D623ED">
        <w:rPr>
          <w:rFonts w:ascii="Arial" w:hAnsi="Arial" w:cs="Arial"/>
          <w:sz w:val="24"/>
          <w:szCs w:val="24"/>
        </w:rPr>
        <w:t>y</w:t>
      </w:r>
      <w:proofErr w:type="spellEnd"/>
      <w:r w:rsidRPr="00D623ED">
        <w:rPr>
          <w:rFonts w:ascii="Arial" w:hAnsi="Arial" w:cs="Arial"/>
          <w:sz w:val="24"/>
          <w:szCs w:val="24"/>
        </w:rPr>
        <w:t xml:space="preserve"> </w:t>
      </w:r>
    </w:p>
    <w:p w14:paraId="1CD144E4" w14:textId="7B6A919C" w:rsidR="001A67AD" w:rsidRDefault="00D623ED" w:rsidP="00D623ED">
      <w:pPr>
        <w:spacing w:line="276" w:lineRule="auto"/>
        <w:ind w:left="-426"/>
        <w:jc w:val="both"/>
        <w:rPr>
          <w:rFonts w:ascii="Arial" w:hAnsi="Arial" w:cs="Arial"/>
          <w:sz w:val="24"/>
          <w:szCs w:val="24"/>
        </w:rPr>
      </w:pPr>
      <w:proofErr w:type="gramStart"/>
      <w:r w:rsidRPr="00D623ED">
        <w:rPr>
          <w:rFonts w:ascii="Arial" w:hAnsi="Arial" w:cs="Arial"/>
          <w:sz w:val="24"/>
          <w:szCs w:val="24"/>
        </w:rPr>
        <w:t>ll</w:t>
      </w:r>
      <w:proofErr w:type="gramEnd"/>
      <w:r w:rsidRPr="00D623ED">
        <w:rPr>
          <w:rFonts w:ascii="Arial" w:hAnsi="Arial" w:cs="Arial"/>
          <w:sz w:val="24"/>
          <w:szCs w:val="24"/>
        </w:rPr>
        <w:t xml:space="preserve">) </w:t>
      </w:r>
      <w:r w:rsidR="001A67AD" w:rsidRPr="001A67AD">
        <w:rPr>
          <w:rFonts w:ascii="Arial" w:hAnsi="Arial" w:cs="Arial"/>
          <w:sz w:val="24"/>
          <w:szCs w:val="24"/>
        </w:rPr>
        <w:t>Convocar a sesión del ayuntamiento, para llevar a cabo la comparecencia de las personas servidoras públicas que hayan sido citados por el ayuntamiento de conformidad con el artículo 44 BIS de la presente Ley.</w:t>
      </w:r>
    </w:p>
    <w:p w14:paraId="6599BAFC"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I BIS) Formular e Implementar el Programa Municipal de Prevención Social de la Violencia y Delincuencia; </w:t>
      </w:r>
    </w:p>
    <w:p w14:paraId="0BAEE52C"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II.- Asimismo, podrán: </w:t>
      </w:r>
    </w:p>
    <w:p w14:paraId="30AE11B0"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a) Nombrar y remover libremente a los servidores públicos municipales que refiere la Constitución Política del Estado; con excepción del titular del Órgano Interno de Control, cuyo nombramiento deberá realizarse en los términos a que alude el inciso a Bis) de la fracción II del artículo 60 de esta Ley. </w:t>
      </w:r>
    </w:p>
    <w:p w14:paraId="758B8231" w14:textId="33584624"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En los nombramientos de los titulares de las dependencias de la administración pública municipal, deberá observarse el principio de paridad de género conforme a las normas aplicables, además tendrá la obligación de garantizar el acceso a personas con discapacidad para ocupar los puestos titulares de las dependencias y entidades de la administración pública, al menos en un porcentaje total que refleje la presencia de personas de este grupo social en el municipio del que se trate, conforme a los datos censales más recientes; </w:t>
      </w:r>
    </w:p>
    <w:p w14:paraId="5C87A32D" w14:textId="605A215C"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lastRenderedPageBreak/>
        <w:t xml:space="preserve">a Bis) </w:t>
      </w:r>
      <w:r w:rsidR="001A67AD" w:rsidRPr="001A67AD">
        <w:rPr>
          <w:rFonts w:ascii="Arial" w:hAnsi="Arial" w:cs="Arial"/>
          <w:sz w:val="24"/>
          <w:szCs w:val="24"/>
        </w:rPr>
        <w:t>Proponer al Ayuntamiento en sesión ordinaria a la persona titular del Órgano Interno de Control Municipal, previa convocatoria pública abierta, para el registro de aspirantes, conforme a lo dispuesto en el artículo 105 Ter de esta Ley.</w:t>
      </w:r>
    </w:p>
    <w:p w14:paraId="7811FB54" w14:textId="30494589" w:rsidR="001A67AD" w:rsidRDefault="001A67AD" w:rsidP="00D623ED">
      <w:pPr>
        <w:spacing w:line="276" w:lineRule="auto"/>
        <w:ind w:left="-426"/>
        <w:jc w:val="both"/>
        <w:rPr>
          <w:rFonts w:ascii="Arial" w:hAnsi="Arial" w:cs="Arial"/>
          <w:sz w:val="24"/>
          <w:szCs w:val="24"/>
        </w:rPr>
      </w:pPr>
      <w:r w:rsidRPr="001A67AD">
        <w:rPr>
          <w:rFonts w:ascii="Arial" w:hAnsi="Arial" w:cs="Arial"/>
          <w:sz w:val="24"/>
          <w:szCs w:val="24"/>
        </w:rPr>
        <w:t>La propuesta será sometida a aprobación del Ayuntamiento, debiendo ser designado por mayoría de votos.</w:t>
      </w:r>
      <w:r>
        <w:rPr>
          <w:rFonts w:ascii="Arial" w:hAnsi="Arial" w:cs="Arial"/>
          <w:sz w:val="24"/>
          <w:szCs w:val="24"/>
        </w:rPr>
        <w:t xml:space="preserve"> </w:t>
      </w:r>
    </w:p>
    <w:p w14:paraId="05FD61FA"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b) Nombrar y remover a los alcaides y al personal de seguridad y administrativo de acuerdo con las disposiciones aplicables, así como, cuidar que las dependencias y oficinas municipales se integren y funcionen con eficiencia; </w:t>
      </w:r>
    </w:p>
    <w:p w14:paraId="14C4E1A2"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c) Crear, o en su caso, modificar y suprimir las dependencias necesarias para el desempeño de los asuntos del orden administrativo para la eficaz prestación de los servicios públicos municipales, previo acuerdo del Ayuntamiento y en los términos del reglamento correspondiente; </w:t>
      </w:r>
    </w:p>
    <w:p w14:paraId="7F60E023"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d) Proponer al Ayuntamiento, la división administrativa del territorio municipal en Delegaciones, Subdelegaciones, Sectores, Secciones, Fraccionamientos y Manzanas o la modificación de la existente, así como, reconocer la denominación política de las poblaciones y solicitar la declaratoria de nuevas categorías políticas al Congreso del Estado; </w:t>
      </w:r>
    </w:p>
    <w:p w14:paraId="4DBF5731"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e) Otorgar o denegar, en su ámbito de competencia, licencias y permisos de uso del suelo, construcción y alineamiento, con observancia de los ordenamientos respectivos; </w:t>
      </w:r>
    </w:p>
    <w:p w14:paraId="26D0316B"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f) Vigilar y fijar, en su caso, las condiciones que deban reunir todos los establecimientos industriales, comerciales y de servicios, verificando que se ajusten a lo establecido por el inciso k) de la fracción II del artículo 56 de esta Ley; En los establecimientos donde se consuman bebidas alcohólicas, denegar, autorizar, suspender o clausurar su licencia por razones de orden público; </w:t>
      </w:r>
    </w:p>
    <w:p w14:paraId="777A3174"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g) Otorgar o denegar permisos para el establecimiento de mercados, tianguis, ferias y cualquier actividad mercantil que se realice en la vía pública, conforme a su normatividad interna; </w:t>
      </w:r>
    </w:p>
    <w:p w14:paraId="0C6B2DAE"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h) Otorgar o denegar permisos, de acuerdo con el reglamento respectivo, para la realización de actividades mercantiles en la vía pública y designar su ubicación; </w:t>
      </w:r>
    </w:p>
    <w:p w14:paraId="2F8CF741"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i) Conceder licencias y autorizar los precios a las empresas que promuevan espectáculos públicos, de conformidad con las leyes y reglamentos internos y de la materia; </w:t>
      </w:r>
    </w:p>
    <w:p w14:paraId="7B7E7810"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j) Destinar los bienes del Municipio a los fines de la administración pública municipal; </w:t>
      </w:r>
    </w:p>
    <w:p w14:paraId="147FDEDB"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k) Proveer la prestación de los servicios municipales, de conformidad con los reglamentos respectivos; </w:t>
      </w:r>
    </w:p>
    <w:p w14:paraId="6141402B" w14:textId="77777777" w:rsidR="001A67A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l) Disponer las transferencias de partidas que reclamen los servicios municipales, de conformidad con el Presupuesto de Egresos; </w:t>
      </w:r>
    </w:p>
    <w:p w14:paraId="40BBAA4F" w14:textId="67C241E1" w:rsidR="00330836" w:rsidRDefault="00D623ED" w:rsidP="00D623ED">
      <w:pPr>
        <w:spacing w:line="276" w:lineRule="auto"/>
        <w:ind w:left="-426"/>
        <w:jc w:val="both"/>
        <w:rPr>
          <w:rFonts w:ascii="Arial" w:hAnsi="Arial" w:cs="Arial"/>
          <w:sz w:val="24"/>
          <w:szCs w:val="24"/>
        </w:rPr>
      </w:pPr>
      <w:r w:rsidRPr="00D623ED">
        <w:rPr>
          <w:rFonts w:ascii="Arial" w:hAnsi="Arial" w:cs="Arial"/>
          <w:sz w:val="24"/>
          <w:szCs w:val="24"/>
        </w:rPr>
        <w:lastRenderedPageBreak/>
        <w:t xml:space="preserve">m) Conceder, renovar y cancelar licencias y autorizaciones municipales para el funcionamiento de giros industriales, comerciales, turísticos y de servicios profesionales, de acuerdo con los reglamentos expedidos por el Ayuntamiento; </w:t>
      </w:r>
    </w:p>
    <w:p w14:paraId="4FF7ADA1" w14:textId="77777777" w:rsidR="00330836"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n) Proporcionar informes al Ayuntamiento, sobre cualquiera de los ramos de la Administración Municipal, cuando fuese requerido para ello, en términos del reglamento Interior respectivo; </w:t>
      </w:r>
    </w:p>
    <w:p w14:paraId="2A5E6000" w14:textId="77777777" w:rsidR="00330836"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o) Recibir y dar trámite a renuncias o licencias de los funcionarios y empleados municipales; </w:t>
      </w:r>
    </w:p>
    <w:p w14:paraId="2266444F" w14:textId="77777777" w:rsidR="00330836"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p) Realizar las obras necesarias en el Municipio, de acuerdo con el Plan de Desarrollo Municipal y los programas respectivos, en la inteligencia de que antes de principiar cualquier obra nueva, deberá terminar o continuar las que haya recibido de la administración anterior como inconclusas o iniciadas, salvo que, por circunstancias especiales, fundadas o motivadas, se estime conveniente que dichas obras no se terminen o continúen; </w:t>
      </w:r>
    </w:p>
    <w:p w14:paraId="5A5A2395" w14:textId="77777777" w:rsidR="00330836"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q) Expedir constancias de vecindad; </w:t>
      </w:r>
    </w:p>
    <w:p w14:paraId="49CDC98F" w14:textId="77777777" w:rsidR="00330836"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r) Conceder permisos para manifestaciones públicas, de conformidad con el Bando de Policía y Gobierno; </w:t>
      </w:r>
    </w:p>
    <w:p w14:paraId="412AEA0F" w14:textId="77777777" w:rsidR="00330836"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s) Promover los programas y acciones necesarias para la preservación, conservación, mitigación del daño y restauración del medio ambiente; </w:t>
      </w:r>
    </w:p>
    <w:p w14:paraId="63297E2D" w14:textId="26621AB1" w:rsidR="00330836" w:rsidRDefault="00D623ED" w:rsidP="00D623ED">
      <w:pPr>
        <w:spacing w:line="276" w:lineRule="auto"/>
        <w:ind w:left="-426"/>
        <w:jc w:val="both"/>
        <w:rPr>
          <w:rFonts w:ascii="Arial" w:hAnsi="Arial" w:cs="Arial"/>
          <w:sz w:val="24"/>
          <w:szCs w:val="24"/>
        </w:rPr>
      </w:pPr>
      <w:bookmarkStart w:id="0" w:name="_GoBack"/>
      <w:bookmarkEnd w:id="0"/>
      <w:r w:rsidRPr="00D623ED">
        <w:rPr>
          <w:rFonts w:ascii="Arial" w:hAnsi="Arial" w:cs="Arial"/>
          <w:sz w:val="24"/>
          <w:szCs w:val="24"/>
        </w:rPr>
        <w:t xml:space="preserve">s BIS) Elaborar, proponer y cumplir en concordancia con la legislación y programas nacionales y estatales, el Programa Municipal para la Prevención y Gestión Integral de Residuos Sólidos Urbanos dentro de los seis primeros meses del inicio de la administración municipal, en concordancia con el Plan Municipal de Desarrollo; </w:t>
      </w:r>
    </w:p>
    <w:p w14:paraId="5AA99A1B" w14:textId="77777777" w:rsidR="00330836"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t) Promover las acciones y ejecutar los programas sociales necesarios para la recuperación de espacios públicos, a fin de fortalecer la seguridad jurídica, mantenimiento, sostenibilidad, control y la aprobación social de éstos; y </w:t>
      </w:r>
    </w:p>
    <w:p w14:paraId="54A25F45" w14:textId="3789EBE1" w:rsidR="00D623ED" w:rsidRPr="00D623E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u) Las demás que le señalen el ordenamiento jurídico aplicable.</w:t>
      </w:r>
    </w:p>
    <w:sectPr w:rsidR="00D623ED" w:rsidRPr="00D623ED"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E6D36"/>
    <w:rsid w:val="001A67AD"/>
    <w:rsid w:val="00330836"/>
    <w:rsid w:val="00671B1F"/>
    <w:rsid w:val="006A6818"/>
    <w:rsid w:val="007D4958"/>
    <w:rsid w:val="00824954"/>
    <w:rsid w:val="008B1F61"/>
    <w:rsid w:val="00951741"/>
    <w:rsid w:val="009562D0"/>
    <w:rsid w:val="00B35403"/>
    <w:rsid w:val="00D139C8"/>
    <w:rsid w:val="00D623ED"/>
    <w:rsid w:val="00DE3222"/>
    <w:rsid w:val="00E04B7C"/>
    <w:rsid w:val="00E8765D"/>
    <w:rsid w:val="00EC4080"/>
    <w:rsid w:val="00EF20F8"/>
    <w:rsid w:val="00F308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6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2231</Words>
  <Characters>12275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17</cp:revision>
  <dcterms:created xsi:type="dcterms:W3CDTF">2024-06-11T17:03:00Z</dcterms:created>
  <dcterms:modified xsi:type="dcterms:W3CDTF">2024-12-23T18:19:00Z</dcterms:modified>
</cp:coreProperties>
</file>